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07FC0" w14:textId="1100A44F" w:rsidR="00C80C5B" w:rsidRPr="00C80C5B" w:rsidRDefault="00C80C5B" w:rsidP="00C80C5B">
      <w:pPr>
        <w:rPr>
          <w:b/>
          <w:bCs/>
        </w:rPr>
      </w:pPr>
      <w:r w:rsidRPr="00C80C5B">
        <w:rPr>
          <w:b/>
          <w:bCs/>
        </w:rPr>
        <w:t>Requested changes to Policy H1</w:t>
      </w:r>
    </w:p>
    <w:p w14:paraId="2FEF3C69" w14:textId="2C2E2BBB" w:rsidR="00C80C5B" w:rsidRDefault="00C80C5B" w:rsidP="00C80C5B">
      <w:r>
        <w:t>“</w:t>
      </w:r>
      <w:r w:rsidRPr="00D333DA">
        <w:t xml:space="preserve">Provision is made in this Local Plan for the delivery of at least </w:t>
      </w:r>
      <w:r w:rsidRPr="00D333DA">
        <w:rPr>
          <w:b/>
          <w:bCs/>
        </w:rPr>
        <w:t>248 homes per annum</w:t>
      </w:r>
      <w:r w:rsidRPr="00D333DA">
        <w:t xml:space="preserve"> </w:t>
      </w:r>
      <w:r w:rsidRPr="00D333DA">
        <w:rPr>
          <w:b/>
          <w:bCs/>
          <w:strike/>
        </w:rPr>
        <w:t>with an additional 10% allowance for flexibility</w:t>
      </w:r>
      <w:r w:rsidRPr="00D333DA">
        <w:t>. The Plan therefore makes provision for</w:t>
      </w:r>
      <w:r w:rsidRPr="00D333DA">
        <w:rPr>
          <w:b/>
          <w:bCs/>
          <w:strike/>
        </w:rPr>
        <w:t xml:space="preserve"> 2705</w:t>
      </w:r>
      <w:r w:rsidRPr="00D333DA">
        <w:t xml:space="preserve"> </w:t>
      </w:r>
      <w:r w:rsidRPr="00D333DA">
        <w:rPr>
          <w:b/>
          <w:bCs/>
        </w:rPr>
        <w:t>4,960</w:t>
      </w:r>
      <w:r>
        <w:t xml:space="preserve"> </w:t>
      </w:r>
      <w:r w:rsidRPr="00D333DA">
        <w:t>new dwellings distributed in accordance with the spatial strategy in Policy SS1.</w:t>
      </w:r>
    </w:p>
    <w:p w14:paraId="07ED5F97" w14:textId="77777777" w:rsidR="00C80C5B" w:rsidRPr="00E7303A" w:rsidRDefault="00C80C5B" w:rsidP="00C80C5B">
      <w:pPr>
        <w:pStyle w:val="Table"/>
      </w:pPr>
      <w:r>
        <w:t>Initial proposal for distribution of 248 dpa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3189"/>
        <w:gridCol w:w="3189"/>
      </w:tblGrid>
      <w:tr w:rsidR="00C80C5B" w:rsidRPr="00D333DA" w14:paraId="24F2C5A0" w14:textId="77777777" w:rsidTr="00646B93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878D65C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Sub Area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EC44B3C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Proportionate distribution of 248 dpa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B86FF09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Proportionate additional allocations for 248 dpa </w:t>
            </w:r>
          </w:p>
        </w:tc>
      </w:tr>
      <w:tr w:rsidR="00C80C5B" w:rsidRPr="00D333DA" w14:paraId="3E014A61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5E4C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Oakham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54EA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1,632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5D8A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906</w:t>
            </w:r>
          </w:p>
        </w:tc>
      </w:tr>
      <w:tr w:rsidR="00C80C5B" w:rsidRPr="00D333DA" w14:paraId="73519082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3D82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Uppingham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EFF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69E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369</w:t>
            </w:r>
          </w:p>
        </w:tc>
      </w:tr>
      <w:tr w:rsidR="00C80C5B" w:rsidRPr="00D333DA" w14:paraId="535F9EBE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C7C3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Braunston &amp; </w:t>
            </w:r>
            <w:proofErr w:type="spellStart"/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Martinsthorpe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31E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F756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293</w:t>
            </w:r>
          </w:p>
        </w:tc>
      </w:tr>
      <w:tr w:rsidR="00C80C5B" w:rsidRPr="00D333DA" w14:paraId="7BE7E53E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C92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Cottesmore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C5F3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4A4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441</w:t>
            </w:r>
          </w:p>
        </w:tc>
      </w:tr>
      <w:tr w:rsidR="00C80C5B" w:rsidRPr="00D333DA" w14:paraId="2C800518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82C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Exton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2226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E31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</w:tr>
      <w:tr w:rsidR="00C80C5B" w:rsidRPr="00D333DA" w14:paraId="3D10ED0B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34A6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Greetham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905C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DAE9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298</w:t>
            </w:r>
          </w:p>
        </w:tc>
      </w:tr>
      <w:tr w:rsidR="00C80C5B" w:rsidRPr="00D333DA" w14:paraId="38AF6D71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503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Ketton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202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727A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342</w:t>
            </w:r>
          </w:p>
        </w:tc>
      </w:tr>
      <w:tr w:rsidR="00C80C5B" w:rsidRPr="00D333DA" w14:paraId="5D114DE1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797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Langham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46E5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D44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</w:t>
            </w:r>
          </w:p>
        </w:tc>
      </w:tr>
      <w:tr w:rsidR="00C80C5B" w:rsidRPr="00D333DA" w14:paraId="5F3058F8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AB51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Lyddington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8EC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6160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</w:tr>
      <w:tr w:rsidR="00C80C5B" w:rsidRPr="00D333DA" w14:paraId="41B0A9DA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BAB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Normanton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657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B90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495</w:t>
            </w:r>
          </w:p>
        </w:tc>
      </w:tr>
      <w:tr w:rsidR="00C80C5B" w:rsidRPr="00D333DA" w14:paraId="0DE061E4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DCC6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63D5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C4C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C80C5B" w:rsidRPr="00D333DA" w14:paraId="501877A0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16BB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Ryhall&amp;Casterton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F8E5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7DC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</w:t>
            </w:r>
          </w:p>
        </w:tc>
      </w:tr>
      <w:tr w:rsidR="00C80C5B" w:rsidRPr="00D333DA" w14:paraId="5B018B66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13C2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E321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0D0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</w:tr>
      <w:tr w:rsidR="00C80C5B" w:rsidRPr="00D333DA" w14:paraId="2294DBD3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EF7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Whissendine</w:t>
            </w:r>
            <w:proofErr w:type="spellEnd"/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EDAF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3841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149</w:t>
            </w:r>
          </w:p>
        </w:tc>
      </w:tr>
      <w:tr w:rsidR="00C80C5B" w:rsidRPr="00D333DA" w14:paraId="08270DBB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C1E8B2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Large &amp; Small Villages (sum of above excluding Oakham, Uppingham and Stamford North)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8D39A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2,759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AA73BE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2,163</w:t>
            </w:r>
          </w:p>
        </w:tc>
      </w:tr>
      <w:tr w:rsidR="00C80C5B" w:rsidRPr="00D333DA" w14:paraId="2C9BFC72" w14:textId="77777777" w:rsidTr="00646B93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55F" w14:textId="77777777" w:rsidR="00C80C5B" w:rsidRPr="00D333DA" w:rsidRDefault="00C80C5B" w:rsidP="00646B9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CE51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4,960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D58" w14:textId="77777777" w:rsidR="00C80C5B" w:rsidRPr="00D333DA" w:rsidRDefault="00C80C5B" w:rsidP="00646B9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333D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3,437</w:t>
            </w:r>
          </w:p>
        </w:tc>
      </w:tr>
    </w:tbl>
    <w:p w14:paraId="77307315" w14:textId="77777777" w:rsidR="00C80C5B" w:rsidRDefault="00C80C5B" w:rsidP="00C80C5B"/>
    <w:p w14:paraId="18BBEC62" w14:textId="77777777" w:rsidR="00C80C5B" w:rsidRPr="0048432E" w:rsidRDefault="00C80C5B" w:rsidP="00C80C5B">
      <w:pPr>
        <w:pStyle w:val="NormalWeb"/>
        <w:spacing w:before="0" w:before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432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To meet the residual requirement identified the following sites are proposed for residential development over the plan period. Sites are also shown on the Policies Map.</w:t>
      </w:r>
    </w:p>
    <w:p w14:paraId="7C6839E6" w14:textId="77777777" w:rsidR="00C80C5B" w:rsidRDefault="00C80C5B" w:rsidP="00C80C5B">
      <w:pPr>
        <w:pStyle w:val="NormalWeb"/>
        <w:spacing w:before="0" w:before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8432E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Site capacity is calculated on the basis of 30 dwellings per hectare, based on a net developable area and are therefore potential figures.</w:t>
      </w:r>
    </w:p>
    <w:p w14:paraId="458225A4" w14:textId="77777777" w:rsidR="00C80C5B" w:rsidRPr="00143220" w:rsidRDefault="00C80C5B" w:rsidP="00C80C5B">
      <w:pPr>
        <w:pStyle w:val="NormalWeb"/>
        <w:spacing w:before="0" w:beforeAutospacing="0"/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</w:pPr>
      <w:r w:rsidRPr="00143220"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Table 6</w:t>
      </w:r>
      <w:r>
        <w:rPr>
          <w:rFonts w:asciiTheme="minorHAnsi" w:eastAsiaTheme="minorHAnsi" w:hAnsiTheme="minorHAnsi" w:cstheme="minorBidi"/>
          <w:b/>
          <w:bCs/>
          <w:i/>
          <w:iCs/>
          <w:kern w:val="2"/>
          <w:lang w:eastAsia="en-US"/>
          <w14:ligatures w14:val="standardContextual"/>
        </w:rPr>
        <w:t>:   Site Allocations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07"/>
        <w:gridCol w:w="3402"/>
      </w:tblGrid>
      <w:tr w:rsidR="00C80C5B" w:rsidRPr="0048432E" w14:paraId="2743E821" w14:textId="77777777" w:rsidTr="00646B93">
        <w:tc>
          <w:tcPr>
            <w:tcW w:w="5807" w:type="dxa"/>
          </w:tcPr>
          <w:p w14:paraId="2CEACC70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Oakham Total:</w:t>
            </w:r>
          </w:p>
        </w:tc>
        <w:tc>
          <w:tcPr>
            <w:tcW w:w="3402" w:type="dxa"/>
          </w:tcPr>
          <w:p w14:paraId="46B19F95" w14:textId="77777777" w:rsidR="00C80C5B" w:rsidRPr="0048432E" w:rsidRDefault="00C80C5B" w:rsidP="00646B93">
            <w:pPr>
              <w:pStyle w:val="NormalWeb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proofErr w:type="gramStart"/>
            <w:r w:rsidRPr="0048432E">
              <w:rPr>
                <w:rFonts w:ascii="Lato" w:hAnsi="Lato"/>
                <w:b/>
                <w:bCs/>
                <w:strike/>
                <w:color w:val="333333"/>
                <w:sz w:val="20"/>
                <w:szCs w:val="20"/>
                <w:u w:val="single"/>
              </w:rPr>
              <w:t>94</w:t>
            </w: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 </w:t>
            </w:r>
            <w:r w:rsidRPr="004148CB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>?</w:t>
            </w:r>
            <w:proofErr w:type="gramEnd"/>
            <w:r w:rsidRPr="004148CB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 xml:space="preserve"> to be determined</w:t>
            </w:r>
            <w:r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 </w:t>
            </w: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dwellings</w:t>
            </w:r>
          </w:p>
        </w:tc>
      </w:tr>
      <w:tr w:rsidR="00C80C5B" w:rsidRPr="0048432E" w14:paraId="65FDB897" w14:textId="77777777" w:rsidTr="00646B93">
        <w:tc>
          <w:tcPr>
            <w:tcW w:w="5807" w:type="dxa"/>
          </w:tcPr>
          <w:p w14:paraId="732CFB06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H1.1Land south of Stamford Road</w:t>
            </w:r>
          </w:p>
        </w:tc>
        <w:tc>
          <w:tcPr>
            <w:tcW w:w="3402" w:type="dxa"/>
          </w:tcPr>
          <w:p w14:paraId="1FA7087F" w14:textId="77777777" w:rsidR="00C80C5B" w:rsidRPr="0048432E" w:rsidRDefault="00C80C5B" w:rsidP="00646B93">
            <w:pPr>
              <w:pStyle w:val="NormalWeb"/>
              <w:rPr>
                <w:rFonts w:ascii="Lato" w:hAnsi="Lato"/>
                <w:b/>
                <w:bCs/>
                <w:strike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94 dwellings (greenfield)</w:t>
            </w:r>
          </w:p>
        </w:tc>
      </w:tr>
      <w:tr w:rsidR="00C80C5B" w:rsidRPr="0048432E" w14:paraId="4DD2CE71" w14:textId="77777777" w:rsidTr="00646B93">
        <w:tc>
          <w:tcPr>
            <w:tcW w:w="5807" w:type="dxa"/>
          </w:tcPr>
          <w:p w14:paraId="519F6B7F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Uppingham Total: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br/>
              <w:t>To be allocated through the Uppingham Neighbourhood Plan</w:t>
            </w:r>
          </w:p>
        </w:tc>
        <w:tc>
          <w:tcPr>
            <w:tcW w:w="3402" w:type="dxa"/>
          </w:tcPr>
          <w:p w14:paraId="6BEBBD87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proofErr w:type="gramStart"/>
            <w:r w:rsidRPr="004148CB">
              <w:rPr>
                <w:rFonts w:ascii="Lato" w:hAnsi="Lato"/>
                <w:b/>
                <w:bCs/>
                <w:strike/>
                <w:color w:val="333333"/>
                <w:sz w:val="20"/>
                <w:szCs w:val="20"/>
                <w:u w:val="single"/>
              </w:rPr>
              <w:t>314</w:t>
            </w:r>
            <w:r w:rsidRPr="004148CB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 xml:space="preserve"> ?</w:t>
            </w:r>
            <w:proofErr w:type="gramEnd"/>
            <w:r w:rsidRPr="004148CB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 xml:space="preserve"> to be determined</w:t>
            </w:r>
            <w:r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 </w:t>
            </w: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dwellings</w:t>
            </w:r>
          </w:p>
        </w:tc>
      </w:tr>
      <w:tr w:rsidR="00C80C5B" w:rsidRPr="0048432E" w14:paraId="71CABDD3" w14:textId="77777777" w:rsidTr="00646B93">
        <w:tc>
          <w:tcPr>
            <w:tcW w:w="5807" w:type="dxa"/>
          </w:tcPr>
          <w:p w14:paraId="2B469C32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4EE2E728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</w:p>
        </w:tc>
      </w:tr>
      <w:tr w:rsidR="00C80C5B" w:rsidRPr="0048432E" w14:paraId="7F031573" w14:textId="77777777" w:rsidTr="00646B93">
        <w:tc>
          <w:tcPr>
            <w:tcW w:w="5807" w:type="dxa"/>
          </w:tcPr>
          <w:p w14:paraId="09E12EC2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Larger Villages Total:</w:t>
            </w:r>
          </w:p>
        </w:tc>
        <w:tc>
          <w:tcPr>
            <w:tcW w:w="3402" w:type="dxa"/>
          </w:tcPr>
          <w:p w14:paraId="1ECB798F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b/>
                <w:bCs/>
                <w:strike/>
                <w:color w:val="333333"/>
                <w:sz w:val="20"/>
                <w:szCs w:val="20"/>
                <w:u w:val="single"/>
              </w:rPr>
              <w:t>124</w:t>
            </w: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 </w:t>
            </w:r>
            <w:r w:rsidRPr="0048432E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>1500 (</w:t>
            </w:r>
            <w:proofErr w:type="spellStart"/>
            <w:r w:rsidRPr="0048432E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>est</w:t>
            </w:r>
            <w:proofErr w:type="spellEnd"/>
            <w:r w:rsidRPr="0048432E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>)</w:t>
            </w:r>
            <w:r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 </w:t>
            </w: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dwellings</w:t>
            </w:r>
          </w:p>
        </w:tc>
      </w:tr>
      <w:tr w:rsidR="00C80C5B" w:rsidRPr="0048432E" w14:paraId="27BBA0F7" w14:textId="77777777" w:rsidTr="00646B93">
        <w:tc>
          <w:tcPr>
            <w:tcW w:w="5807" w:type="dxa"/>
          </w:tcPr>
          <w:p w14:paraId="345AC6F4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H1.2 Officer Mess, Edith Weston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198F40F4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85 dwellings (brownfield)</w:t>
            </w:r>
          </w:p>
        </w:tc>
      </w:tr>
      <w:tr w:rsidR="00C80C5B" w:rsidRPr="0048432E" w14:paraId="5E8CDE40" w14:textId="77777777" w:rsidTr="00646B93">
        <w:tc>
          <w:tcPr>
            <w:tcW w:w="5807" w:type="dxa"/>
          </w:tcPr>
          <w:p w14:paraId="641AF2C7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H1.3 Whitwell Road South, Empingham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78E0AE55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28 dwellings (greenfield)</w:t>
            </w:r>
          </w:p>
        </w:tc>
      </w:tr>
      <w:tr w:rsidR="00C80C5B" w:rsidRPr="0048432E" w14:paraId="7C8CB487" w14:textId="77777777" w:rsidTr="00646B93">
        <w:tc>
          <w:tcPr>
            <w:tcW w:w="5807" w:type="dxa"/>
          </w:tcPr>
          <w:p w14:paraId="5D372254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 xml:space="preserve">H1.4 Land South West of </w:t>
            </w:r>
            <w:proofErr w:type="spellStart"/>
            <w:r w:rsidRPr="0048432E">
              <w:rPr>
                <w:rFonts w:ascii="Lato" w:hAnsi="Lato"/>
                <w:color w:val="333333"/>
                <w:sz w:val="20"/>
                <w:szCs w:val="20"/>
              </w:rPr>
              <w:t>Belmesthorpe</w:t>
            </w:r>
            <w:proofErr w:type="spellEnd"/>
            <w:r w:rsidRPr="0048432E">
              <w:rPr>
                <w:rFonts w:ascii="Lato" w:hAnsi="Lato"/>
                <w:color w:val="333333"/>
                <w:sz w:val="20"/>
                <w:szCs w:val="20"/>
              </w:rPr>
              <w:t xml:space="preserve"> Lane, </w:t>
            </w:r>
            <w:proofErr w:type="spellStart"/>
            <w:r w:rsidRPr="0048432E">
              <w:rPr>
                <w:rFonts w:ascii="Lato" w:hAnsi="Lato"/>
                <w:color w:val="333333"/>
                <w:sz w:val="20"/>
                <w:szCs w:val="20"/>
              </w:rPr>
              <w:t>Ryhall</w:t>
            </w:r>
            <w:proofErr w:type="spellEnd"/>
          </w:p>
        </w:tc>
        <w:tc>
          <w:tcPr>
            <w:tcW w:w="3402" w:type="dxa"/>
          </w:tcPr>
          <w:p w14:paraId="272CCBA1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11 dwellings(brownfield)</w:t>
            </w:r>
          </w:p>
        </w:tc>
      </w:tr>
      <w:tr w:rsidR="00C80C5B" w:rsidRPr="0048432E" w14:paraId="12E42D02" w14:textId="77777777" w:rsidTr="00646B93">
        <w:tc>
          <w:tcPr>
            <w:tcW w:w="5807" w:type="dxa"/>
          </w:tcPr>
          <w:p w14:paraId="3CF6A577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 xml:space="preserve">H1.5 Land at </w:t>
            </w:r>
            <w:r>
              <w:rPr>
                <w:rFonts w:ascii="Lato" w:hAnsi="Lato"/>
                <w:color w:val="333333"/>
                <w:sz w:val="20"/>
                <w:szCs w:val="20"/>
              </w:rPr>
              <w:t>Stretton Rd, Greetham (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t>Greetham Quarry</w:t>
            </w:r>
            <w:r>
              <w:rPr>
                <w:rFonts w:ascii="Lato" w:hAnsi="Lato"/>
                <w:color w:val="333333"/>
                <w:sz w:val="20"/>
                <w:szCs w:val="20"/>
              </w:rPr>
              <w:t>)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5D369AF9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40 dwellings </w:t>
            </w:r>
          </w:p>
        </w:tc>
      </w:tr>
      <w:tr w:rsidR="00C80C5B" w:rsidRPr="0048432E" w14:paraId="2CDB064E" w14:textId="77777777" w:rsidTr="00646B93">
        <w:tc>
          <w:tcPr>
            <w:tcW w:w="5807" w:type="dxa"/>
          </w:tcPr>
          <w:p w14:paraId="569F6471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lastRenderedPageBreak/>
              <w:t>Stamford Total</w:t>
            </w:r>
          </w:p>
        </w:tc>
        <w:tc>
          <w:tcPr>
            <w:tcW w:w="3402" w:type="dxa"/>
          </w:tcPr>
          <w:p w14:paraId="3BDD1E2A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  <w:u w:val="single"/>
              </w:rPr>
              <w:t>650 dwellings</w:t>
            </w:r>
            <w:r>
              <w:rPr>
                <w:rFonts w:ascii="Lato" w:hAnsi="Lato"/>
                <w:color w:val="333333"/>
                <w:sz w:val="20"/>
                <w:szCs w:val="20"/>
                <w:u w:val="single"/>
              </w:rPr>
              <w:t xml:space="preserve"> </w:t>
            </w:r>
            <w:r w:rsidRPr="0048432E">
              <w:rPr>
                <w:rFonts w:ascii="Lato" w:hAnsi="Lato"/>
                <w:b/>
                <w:bCs/>
                <w:color w:val="333333"/>
                <w:sz w:val="20"/>
                <w:szCs w:val="20"/>
                <w:u w:val="single"/>
              </w:rPr>
              <w:t>(not to be counted towards meeting Rutland’s Housing requirement)</w:t>
            </w:r>
          </w:p>
        </w:tc>
      </w:tr>
      <w:tr w:rsidR="00C80C5B" w:rsidRPr="0048432E" w14:paraId="55A6EE1C" w14:textId="77777777" w:rsidTr="00646B93">
        <w:tc>
          <w:tcPr>
            <w:tcW w:w="5807" w:type="dxa"/>
          </w:tcPr>
          <w:p w14:paraId="698D9807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780E3F7F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</w:p>
        </w:tc>
      </w:tr>
      <w:tr w:rsidR="00C80C5B" w:rsidRPr="0048432E" w14:paraId="710863CD" w14:textId="77777777" w:rsidTr="00646B93">
        <w:tc>
          <w:tcPr>
            <w:tcW w:w="5807" w:type="dxa"/>
          </w:tcPr>
          <w:p w14:paraId="0009957F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H2 Part of Stamford North</w:t>
            </w:r>
            <w:r>
              <w:rPr>
                <w:rFonts w:ascii="Lato" w:hAnsi="Lato"/>
                <w:color w:val="333333"/>
                <w:sz w:val="20"/>
                <w:szCs w:val="20"/>
              </w:rPr>
              <w:t xml:space="preserve"> 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t>(Quarry Farm/Monarch Park)</w:t>
            </w:r>
          </w:p>
        </w:tc>
        <w:tc>
          <w:tcPr>
            <w:tcW w:w="3402" w:type="dxa"/>
          </w:tcPr>
          <w:p w14:paraId="0AB8DD24" w14:textId="77777777" w:rsidR="00C80C5B" w:rsidRPr="0048432E" w:rsidRDefault="00C80C5B" w:rsidP="00646B93">
            <w:pPr>
              <w:pStyle w:val="NormalWeb"/>
              <w:spacing w:before="0" w:beforeAutospacing="0"/>
              <w:rPr>
                <w:rFonts w:ascii="Lato" w:hAnsi="Lato"/>
                <w:color w:val="333333"/>
                <w:sz w:val="20"/>
                <w:szCs w:val="20"/>
                <w:u w:val="single"/>
              </w:rPr>
            </w:pPr>
            <w:r w:rsidRPr="0048432E">
              <w:rPr>
                <w:rFonts w:ascii="Lato" w:hAnsi="Lato"/>
                <w:color w:val="333333"/>
                <w:sz w:val="20"/>
                <w:szCs w:val="20"/>
              </w:rPr>
              <w:t>650 dwellings</w:t>
            </w:r>
            <w:r w:rsidRPr="0048432E">
              <w:rPr>
                <w:rFonts w:ascii="Lato" w:hAnsi="Lato"/>
                <w:color w:val="333333"/>
                <w:sz w:val="20"/>
                <w:szCs w:val="20"/>
              </w:rPr>
              <w:br/>
              <w:t>(greenfield urban extension)</w:t>
            </w:r>
          </w:p>
        </w:tc>
      </w:tr>
    </w:tbl>
    <w:p w14:paraId="67BEF633" w14:textId="77777777" w:rsidR="00865258" w:rsidRDefault="00865258"/>
    <w:sectPr w:rsidR="0086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9328F"/>
    <w:multiLevelType w:val="hybridMultilevel"/>
    <w:tmpl w:val="B406D430"/>
    <w:lvl w:ilvl="0" w:tplc="3384A78A">
      <w:start w:val="1"/>
      <w:numFmt w:val="decimal"/>
      <w:pStyle w:val="Table"/>
      <w:lvlText w:val="Table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6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5B"/>
    <w:rsid w:val="0065280E"/>
    <w:rsid w:val="00731E28"/>
    <w:rsid w:val="00865258"/>
    <w:rsid w:val="00C8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6159"/>
  <w15:chartTrackingRefBased/>
  <w15:docId w15:val="{BF5924E6-5805-4C27-B28B-9326759B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5B"/>
    <w:pPr>
      <w:spacing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80C5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C80C5B"/>
    <w:pPr>
      <w:numPr>
        <w:numId w:val="1"/>
      </w:numPr>
      <w:spacing w:after="0" w:line="240" w:lineRule="auto"/>
      <w:ind w:left="1418" w:hanging="1418"/>
    </w:pPr>
    <w:rPr>
      <w:rFonts w:eastAsia="Times New Roman"/>
      <w:b/>
      <w:i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Osborn</dc:creator>
  <cp:keywords/>
  <dc:description/>
  <cp:lastModifiedBy>Neil Osborn</cp:lastModifiedBy>
  <cp:revision>1</cp:revision>
  <dcterms:created xsi:type="dcterms:W3CDTF">2024-11-30T12:17:00Z</dcterms:created>
  <dcterms:modified xsi:type="dcterms:W3CDTF">2024-11-30T12:19:00Z</dcterms:modified>
</cp:coreProperties>
</file>